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2A" w:rsidRDefault="001B2D15" w:rsidP="001B2D15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TRACCE DI STORIA DALL’ARCHIVIO…</w:t>
      </w:r>
    </w:p>
    <w:p w:rsidR="001B2D15" w:rsidRDefault="001B2D15" w:rsidP="001B2D1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 trabocchetto in Rocca</w:t>
      </w:r>
    </w:p>
    <w:p w:rsidR="00311FB1" w:rsidRPr="00311FB1" w:rsidRDefault="001D4B09" w:rsidP="001B2D15">
      <w:pPr>
        <w:jc w:val="both"/>
        <w:rPr>
          <w:sz w:val="24"/>
          <w:szCs w:val="24"/>
        </w:rPr>
      </w:pPr>
      <w:r>
        <w:rPr>
          <w:sz w:val="24"/>
          <w:szCs w:val="24"/>
        </w:rPr>
        <w:t>Proseguono</w:t>
      </w:r>
      <w:r w:rsidR="00311FB1">
        <w:rPr>
          <w:sz w:val="24"/>
          <w:szCs w:val="24"/>
        </w:rPr>
        <w:t xml:space="preserve"> le notizie di fatti novellaresi tratte dall’opuscolo di F. </w:t>
      </w:r>
      <w:proofErr w:type="spellStart"/>
      <w:r w:rsidR="00311FB1">
        <w:rPr>
          <w:sz w:val="24"/>
          <w:szCs w:val="24"/>
        </w:rPr>
        <w:t>Pietramaggiori</w:t>
      </w:r>
      <w:proofErr w:type="spellEnd"/>
      <w:r w:rsidR="00311FB1">
        <w:rPr>
          <w:sz w:val="24"/>
          <w:szCs w:val="24"/>
        </w:rPr>
        <w:t xml:space="preserve"> “60 anni e sei mesi di storia di Novellara”, Ed. </w:t>
      </w:r>
      <w:proofErr w:type="spellStart"/>
      <w:r w:rsidR="00311FB1">
        <w:rPr>
          <w:sz w:val="24"/>
          <w:szCs w:val="24"/>
        </w:rPr>
        <w:t>Pietramaggiori</w:t>
      </w:r>
      <w:proofErr w:type="spellEnd"/>
      <w:r w:rsidR="00311FB1">
        <w:rPr>
          <w:sz w:val="24"/>
          <w:szCs w:val="24"/>
        </w:rPr>
        <w:t xml:space="preserve"> 1971.</w:t>
      </w:r>
    </w:p>
    <w:p w:rsidR="001B2D15" w:rsidRDefault="001B2D15" w:rsidP="001B2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22 febbraio 1903 all’angolo destro del sotterraneo a mattino della Rocca che era adibito a ghiacciaia, fu trovato un volto a livello del pavimento. Questo volto era stato fatto costruire nel 1846 dall’allora Podestà Signoretti, su di un trabocchetto pieno di lame. </w:t>
      </w:r>
    </w:p>
    <w:p w:rsidR="001B2D15" w:rsidRDefault="001B2D15" w:rsidP="001B2D15">
      <w:pPr>
        <w:jc w:val="both"/>
        <w:rPr>
          <w:sz w:val="24"/>
          <w:szCs w:val="24"/>
        </w:rPr>
      </w:pPr>
      <w:r>
        <w:rPr>
          <w:sz w:val="24"/>
          <w:szCs w:val="24"/>
        </w:rPr>
        <w:t>Questo pozzo era uno di quelli che al tempo di Donna Matilde d’Este, moglie del Conte Camillo III Gonzaga, servivano spesso per far brutti scherzi.</w:t>
      </w:r>
    </w:p>
    <w:p w:rsidR="00311FB1" w:rsidRDefault="00311FB1" w:rsidP="001B2D15">
      <w:pPr>
        <w:jc w:val="both"/>
        <w:rPr>
          <w:sz w:val="24"/>
          <w:szCs w:val="24"/>
        </w:rPr>
      </w:pPr>
    </w:p>
    <w:p w:rsidR="00311FB1" w:rsidRDefault="00311FB1" w:rsidP="00311F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29025" cy="3764361"/>
            <wp:effectExtent l="19050" t="0" r="9525" b="0"/>
            <wp:docPr id="1" name="Immagine 0" descr="sotterranei R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tterranei Roc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864" cy="37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B1" w:rsidRPr="001B2D15" w:rsidRDefault="00311FB1" w:rsidP="00311FB1">
      <w:pPr>
        <w:jc w:val="center"/>
        <w:rPr>
          <w:sz w:val="24"/>
          <w:szCs w:val="24"/>
        </w:rPr>
      </w:pPr>
      <w:r>
        <w:rPr>
          <w:sz w:val="24"/>
          <w:szCs w:val="24"/>
        </w:rPr>
        <w:t>I sotterranei della Rocca. Da notare i muri spessi 4,50 metri</w:t>
      </w:r>
    </w:p>
    <w:sectPr w:rsidR="00311FB1" w:rsidRPr="001B2D15" w:rsidSect="00500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15"/>
    <w:rsid w:val="001B2D15"/>
    <w:rsid w:val="001D4B09"/>
    <w:rsid w:val="00311FB1"/>
    <w:rsid w:val="0050042A"/>
    <w:rsid w:val="007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Utente Urp</cp:lastModifiedBy>
  <cp:revision>2</cp:revision>
  <dcterms:created xsi:type="dcterms:W3CDTF">2019-02-02T12:05:00Z</dcterms:created>
  <dcterms:modified xsi:type="dcterms:W3CDTF">2019-02-02T12:05:00Z</dcterms:modified>
</cp:coreProperties>
</file>